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6400AD">
        <w:trPr>
          <w:trHeight w:val="568"/>
        </w:trPr>
        <w:tc>
          <w:tcPr>
            <w:tcW w:w="9261" w:type="dxa"/>
          </w:tcPr>
          <w:p w:rsidR="00CE42C3" w:rsidRPr="0051463D" w:rsidRDefault="00CE42C3" w:rsidP="00561823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62327485" r:id="rId6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</w:t>
      </w:r>
      <w:proofErr w:type="spellStart"/>
      <w:r w:rsidR="00BD763D"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B51FEA" w:rsidP="00CE42C3">
      <w:pPr>
        <w:pStyle w:val="a3"/>
        <w:rPr>
          <w:color w:val="000000"/>
        </w:rPr>
      </w:pPr>
      <w:r w:rsidRPr="00B51FEA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</w:t>
      </w:r>
      <w:r w:rsidR="003178C5">
        <w:rPr>
          <w:color w:val="000000"/>
          <w:sz w:val="20"/>
        </w:rPr>
        <w:t xml:space="preserve"> район, с. Н. </w:t>
      </w:r>
      <w:proofErr w:type="spellStart"/>
      <w:r w:rsidR="003178C5">
        <w:rPr>
          <w:color w:val="000000"/>
          <w:sz w:val="20"/>
        </w:rPr>
        <w:t>Саниба</w:t>
      </w:r>
      <w:proofErr w:type="spellEnd"/>
      <w:r w:rsidR="003178C5">
        <w:rPr>
          <w:color w:val="000000"/>
          <w:sz w:val="20"/>
        </w:rPr>
        <w:t xml:space="preserve">, ул. </w:t>
      </w:r>
      <w:proofErr w:type="spellStart"/>
      <w:r w:rsidR="003178C5">
        <w:rPr>
          <w:color w:val="000000"/>
          <w:sz w:val="20"/>
        </w:rPr>
        <w:t>Агузарова</w:t>
      </w:r>
      <w:proofErr w:type="spellEnd"/>
      <w:r w:rsidR="003178C5">
        <w:rPr>
          <w:color w:val="000000"/>
          <w:sz w:val="20"/>
        </w:rPr>
        <w:t xml:space="preserve"> Т.</w:t>
      </w:r>
      <w:r w:rsidR="003843F6">
        <w:rPr>
          <w:color w:val="000000"/>
          <w:sz w:val="20"/>
        </w:rPr>
        <w:t>К.</w:t>
      </w:r>
      <w:r w:rsidRPr="00294B7E">
        <w:rPr>
          <w:color w:val="000000"/>
          <w:sz w:val="20"/>
        </w:rPr>
        <w:t>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Пригородного  </w:t>
      </w:r>
      <w:r w:rsidR="00BD763D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404153" w:rsidRPr="00404153" w:rsidRDefault="00404153" w:rsidP="00404153"/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4153" w:rsidRPr="00404153" w:rsidRDefault="00404153" w:rsidP="00404153">
      <w:pPr>
        <w:rPr>
          <w:rFonts w:ascii="Times New Roman" w:hAnsi="Times New Roman" w:cs="Times New Roman"/>
          <w:sz w:val="28"/>
          <w:szCs w:val="28"/>
        </w:rPr>
      </w:pPr>
    </w:p>
    <w:p w:rsidR="00404153" w:rsidRPr="00404153" w:rsidRDefault="000A269E" w:rsidP="0040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1F772A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0816CC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404153" w:rsidRPr="0040415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816CC">
        <w:rPr>
          <w:rFonts w:ascii="Times New Roman" w:hAnsi="Times New Roman" w:cs="Times New Roman"/>
          <w:sz w:val="28"/>
          <w:szCs w:val="28"/>
        </w:rPr>
        <w:t>с.Н.С</w:t>
      </w:r>
      <w:r w:rsidR="000816CC" w:rsidRPr="00404153">
        <w:rPr>
          <w:rFonts w:ascii="Times New Roman" w:hAnsi="Times New Roman" w:cs="Times New Roman"/>
          <w:sz w:val="28"/>
          <w:szCs w:val="28"/>
        </w:rPr>
        <w:t>аниба</w:t>
      </w:r>
      <w:proofErr w:type="spellEnd"/>
      <w:r w:rsidR="00404153" w:rsidRPr="00404153">
        <w:rPr>
          <w:rFonts w:ascii="Times New Roman" w:hAnsi="Times New Roman" w:cs="Times New Roman"/>
          <w:sz w:val="28"/>
          <w:szCs w:val="28"/>
        </w:rPr>
        <w:t xml:space="preserve">   </w:t>
      </w:r>
      <w:r w:rsidR="00404153">
        <w:rPr>
          <w:rFonts w:ascii="Times New Roman" w:hAnsi="Times New Roman" w:cs="Times New Roman"/>
          <w:sz w:val="28"/>
          <w:szCs w:val="28"/>
        </w:rPr>
        <w:t xml:space="preserve">   </w:t>
      </w:r>
      <w:r w:rsidR="000816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567E">
        <w:rPr>
          <w:rFonts w:ascii="Times New Roman" w:hAnsi="Times New Roman" w:cs="Times New Roman"/>
          <w:sz w:val="28"/>
          <w:szCs w:val="28"/>
        </w:rPr>
        <w:t xml:space="preserve"> № 14</w:t>
      </w:r>
      <w:r w:rsidR="00404153" w:rsidRPr="004041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400AD" w:rsidRDefault="006400AD" w:rsidP="006400AD"/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нужд </w:t>
      </w:r>
      <w:proofErr w:type="spellStart"/>
      <w:r w:rsidR="00F55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ведомственного контроля в сфере закупок для обеспечения нужд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статьей 100 Федерального закона от 05.04.2013  </w:t>
      </w:r>
      <w:r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44-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0816C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Устава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муниципального района                            постановляю: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осуществления ведомственного контроля в сфере закупок для обеспечения нужд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Пригородного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 сети Интернет</w:t>
      </w:r>
      <w:r>
        <w:rPr>
          <w:rFonts w:ascii="Cambria" w:hAnsi="Cambria" w:cs="Cambria"/>
          <w:color w:val="0000FF"/>
          <w:sz w:val="18"/>
          <w:szCs w:val="18"/>
          <w:u w:val="single"/>
        </w:rPr>
        <w:t xml:space="preserve"> (</w:t>
      </w:r>
      <w:hyperlink r:id="rId7" w:history="1">
        <w:r w:rsidR="00F10088" w:rsidRPr="005D74E3">
          <w:rPr>
            <w:rStyle w:val="a6"/>
            <w:rFonts w:ascii="Times New Roman" w:hAnsi="Times New Roman" w:cs="Times New Roman"/>
            <w:sz w:val="28"/>
            <w:szCs w:val="28"/>
          </w:rPr>
          <w:t>www.ams-</w:t>
        </w:r>
        <w:r w:rsidR="00F10088" w:rsidRPr="005D74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F10088" w:rsidRPr="005D74E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F10088" w:rsidRPr="005D74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saniba</w:t>
        </w:r>
        <w:r w:rsidR="00F10088" w:rsidRPr="005D74E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0088" w:rsidRPr="005D74E3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Ф.М.Хинчагов</w:t>
      </w:r>
      <w:proofErr w:type="spellEnd"/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0816C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alibri" w:hAnsi="Calibri" w:cs="Calibri"/>
        </w:rPr>
      </w:pP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0816C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постановлению главы администрации    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6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1F772A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772A">
        <w:rPr>
          <w:rFonts w:ascii="Times New Roman" w:hAnsi="Times New Roman" w:cs="Times New Roman"/>
          <w:sz w:val="26"/>
          <w:szCs w:val="26"/>
        </w:rPr>
        <w:t>Нижнесанибанского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  поселения                 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22 ноября 2023года  </w:t>
      </w:r>
      <w:r>
        <w:rPr>
          <w:rFonts w:ascii="Segoe UI Symbol" w:hAnsi="Segoe UI Symbol" w:cs="Segoe UI Symbol"/>
          <w:sz w:val="26"/>
          <w:szCs w:val="26"/>
        </w:rPr>
        <w:t>№</w:t>
      </w:r>
      <w:r w:rsidR="000A269E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Calibri" w:hAnsi="Calibri" w:cs="Calibri"/>
        </w:rPr>
      </w:pP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ПОРЯДОК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РСО-Алания</w:t>
      </w:r>
      <w:proofErr w:type="spellEnd"/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16CC" w:rsidRP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последовательность действий администрации местного самоуправления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ее отраслевых (функциональных) органов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далее-органы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ведомственного контроля) при осуществлении ведомственного контроля в сфере закупок товаров, работ, услуг для обеспечения  нужд </w:t>
      </w:r>
      <w:proofErr w:type="spellStart"/>
      <w:r w:rsidR="00F5567E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="00F5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далее-ведомственный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контроль) в отношении подведомственных им заказчиков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далее-заказчики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Предметом ведомственного контроля является соблюдение заказчиками, подведомственными органами ведомственного контроля, в том числе их контрактными службами, контрактным</w:t>
      </w:r>
      <w:r w:rsidR="00AC0E30">
        <w:rPr>
          <w:rFonts w:ascii="Times New Roman" w:hAnsi="Times New Roman" w:cs="Times New Roman"/>
          <w:color w:val="000000"/>
          <w:sz w:val="28"/>
          <w:szCs w:val="28"/>
        </w:rPr>
        <w:t xml:space="preserve">и управляющими, комиссиями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      </w:t>
      </w: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 контрактной системе в сфере закупок, в том числе: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 1)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 ограничений и запретов, установленных законодательством Российской Федерации о  контрактной системе в сфере закупок;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 2)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о нормировании в сфере закупок;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правильности 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заключённых заказчиками.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5)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6)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7)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по определению поставщика (подрядчика, исполнителя);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8)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9)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соответствия поставленного товара, выполненной работы (ее результата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оказанной услуги условиям контракта;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10)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своевременности, полноты и достоверности отражения в документах учета поставленного товара, выполненной работы (ее результата) или оказанной услуги;   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11)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r>
        <w:rPr>
          <w:rFonts w:ascii="Times New Roman" w:hAnsi="Times New Roman" w:cs="Times New Roman"/>
          <w:color w:val="000000"/>
          <w:sz w:val="28"/>
          <w:szCs w:val="28"/>
        </w:rPr>
        <w:t>Ведомственный контроль осуществляется путем проведения плановых и внеплановых проверок.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осуществляются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плана проведения плановых проверок, утверждаемого руководителем ведомственного контроля не позднее 15 декабря года, предшествующего году проведения плановых проверок.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6.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 проведения плановых проверок должен содержать следующие сведения: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1)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ведомственного контроля;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наименование, индивидуальный номер плательщика, адрес местонахождения заказчика, в отношении которого принято решение о проведении </w:t>
      </w:r>
      <w:r w:rsidR="00532278">
        <w:rPr>
          <w:rFonts w:ascii="Times New Roman" w:hAnsi="Times New Roman" w:cs="Times New Roman"/>
          <w:color w:val="000000"/>
          <w:sz w:val="28"/>
          <w:szCs w:val="28"/>
        </w:rPr>
        <w:t>планов</w:t>
      </w:r>
      <w:r w:rsidR="00532278" w:rsidRPr="00532278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3)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 и основания проведения плановой проверки; месяц начала проведения плановой проверки;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4) </w:t>
      </w:r>
      <w:r>
        <w:rPr>
          <w:rFonts w:ascii="Times New Roman" w:hAnsi="Times New Roman" w:cs="Times New Roman"/>
          <w:color w:val="000000"/>
          <w:sz w:val="28"/>
          <w:szCs w:val="28"/>
        </w:rPr>
        <w:t>месяц начала проведения плановой проверки.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Внесение  изменений в проведения плановых проверок  осуществляется руководителем органа вневедомственного контроля не </w:t>
      </w:r>
      <w:r w:rsidR="0010264F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10 рабочих  дней до начала проведения плановых проверок, в отношении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такие изменения.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проверок, а также вносимые в него изменения не позднее 2 рабочих дней со дня их утверждения должны быть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размещены на официальном сайте органа ведомственного контроля в сети </w:t>
      </w:r>
      <w:r w:rsidRPr="000816C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проводятся в отношении заказчиков 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чаще чем один раз за период проведения каждого опре</w:t>
      </w:r>
      <w:r w:rsidR="00F10088">
        <w:rPr>
          <w:rFonts w:ascii="Times New Roman" w:hAnsi="Times New Roman" w:cs="Times New Roman"/>
          <w:color w:val="000000"/>
          <w:sz w:val="28"/>
          <w:szCs w:val="28"/>
        </w:rPr>
        <w:t>деления поставщика (подрядчика,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исполнителя).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Плановой проверке подлежат закупки за последние 3 года до даты начала ее проведения.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9. </w:t>
      </w:r>
      <w:r>
        <w:rPr>
          <w:rFonts w:ascii="Times New Roman" w:hAnsi="Times New Roman" w:cs="Times New Roman"/>
          <w:color w:val="000000"/>
          <w:sz w:val="28"/>
          <w:szCs w:val="28"/>
        </w:rPr>
        <w:t>Внеплановые  проверки проводятся по следующим основаниям: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1)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обращения участника закупки с жалобой на действия (бездействие) субъектов контроля;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2)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признаках нарушения законодательствах Российской Федерации и иных нормативных правовых актов о контрактной системе в сфере закупок, в том числе: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заявление, сообщение физического лица, юридического лица либо осуществляющих общественный контроль общественного объединения или объединения юридических лиц,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сообщение средства массовой информации, в котором указывается на наличие признаков нарушения  законодательства Российской Федерации и иных нормативных правовых актов о контрактной системе в сфере закупок.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10. </w:t>
      </w:r>
      <w:r>
        <w:rPr>
          <w:rFonts w:ascii="Times New Roman" w:hAnsi="Times New Roman" w:cs="Times New Roman"/>
          <w:color w:val="000000"/>
          <w:sz w:val="28"/>
          <w:szCs w:val="28"/>
        </w:rPr>
        <w:t>Вневедомственный контроль осуществляется путем проведения выездных или документарных мероприятий ведомственного контроля.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проводятся на основании распоряжения органа ведомственного контроля.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11.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ведомственного контроля уведомляет заказчика о проведении мероприятия  ведомственного контроля путем направления уведомления о проведении такого мероприятия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далее-уведомление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12.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 должно содержать следующую информацию: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1)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заказчика, которому адресовано уведомление;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2)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3) </w:t>
      </w:r>
      <w:r>
        <w:rPr>
          <w:rFonts w:ascii="Times New Roman" w:hAnsi="Times New Roman" w:cs="Times New Roman"/>
          <w:color w:val="000000"/>
          <w:sz w:val="28"/>
          <w:szCs w:val="28"/>
        </w:rPr>
        <w:t>вид мероприятия  ведомственного контроля (выездное или документарное);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4)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начала и окончания проведения мероприятия  ведомственного контроля;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5)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должностных лиц, уполномоченных на осуществление  мероприятия  ведомственного контроля;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6)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документов, информация, материальных средств, необходимых для осуществления мероприятия  ведомственного контроля;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7)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необходимости обеспечения условий для проведения выездного мероприятия  ведомственного контроля, в том числе 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помещения для работы,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язи и иных необходимых средств и оборудования для проведения такого мероприятия.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13.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 мероприятия 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14.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мероприятия  ведомственного контроля должностные лица, уполномоченные на осуществление ведомственного контроля, имеют право: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 1)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осуществлении выездного мероприятия 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2) </w:t>
      </w:r>
      <w:r>
        <w:rPr>
          <w:rFonts w:ascii="Times New Roman" w:hAnsi="Times New Roman" w:cs="Times New Roman"/>
          <w:color w:val="000000"/>
          <w:sz w:val="28"/>
          <w:szCs w:val="28"/>
        </w:rPr>
        <w:t>на истребование необходимых для проведения мероприятия  ведомственного контроля документов с учетом требования законодательства Российской Федерации о защите государственной тайны;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необходимых объяснений в письменном формате, в форме электронного документа и (или) устной форме по вопросам проводимого мероприятия  ведомственного контроля.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15.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мероприятия 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 ведомственного контроля, и представляется руководителю органа ведомственного контроля. 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выявлении нарушений по результатам мероприятия  ведомственного контроля заказчиком разрабатывается и утверждается план устранения выявленных нарушений, который направляется в орган ведомственного контроля.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16.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уголовного преступления – в правоохранительные органы.</w:t>
      </w:r>
    </w:p>
    <w:p w:rsidR="003B264F" w:rsidRPr="00F10088" w:rsidRDefault="000816CC" w:rsidP="00F1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6CC">
        <w:rPr>
          <w:rFonts w:ascii="Times New Roman" w:hAnsi="Times New Roman" w:cs="Times New Roman"/>
          <w:color w:val="000000"/>
          <w:sz w:val="28"/>
          <w:szCs w:val="28"/>
        </w:rPr>
        <w:t xml:space="preserve">    17.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результатам мероприятия 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 ведомственного контроля, </w:t>
      </w:r>
      <w:r w:rsidR="00F10088">
        <w:rPr>
          <w:rFonts w:ascii="Times New Roman" w:hAnsi="Times New Roman" w:cs="Times New Roman"/>
          <w:color w:val="000000"/>
          <w:sz w:val="28"/>
          <w:szCs w:val="28"/>
        </w:rPr>
        <w:t>хранятся</w:t>
      </w:r>
      <w:r w:rsidR="00F10088" w:rsidRPr="00F10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F10088">
        <w:rPr>
          <w:rFonts w:ascii="Times New Roman" w:hAnsi="Times New Roman" w:cs="Times New Roman"/>
          <w:color w:val="000000"/>
          <w:sz w:val="28"/>
          <w:szCs w:val="28"/>
        </w:rPr>
        <w:t>аном ведомственного контроля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менее 3 лет.</w:t>
      </w:r>
    </w:p>
    <w:p w:rsidR="00BA1635" w:rsidRDefault="00BA1635"/>
    <w:p w:rsidR="00404153" w:rsidRDefault="00404153"/>
    <w:sectPr w:rsidR="00404153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550"/>
    <w:multiLevelType w:val="hybridMultilevel"/>
    <w:tmpl w:val="A8EE34CE"/>
    <w:lvl w:ilvl="0" w:tplc="DFDCA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271110"/>
    <w:multiLevelType w:val="hybridMultilevel"/>
    <w:tmpl w:val="CD688F30"/>
    <w:lvl w:ilvl="0" w:tplc="4DC02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0816CC"/>
    <w:rsid w:val="0008535C"/>
    <w:rsid w:val="000A269E"/>
    <w:rsid w:val="0010264F"/>
    <w:rsid w:val="00117232"/>
    <w:rsid w:val="001445E1"/>
    <w:rsid w:val="00161AB6"/>
    <w:rsid w:val="001C64C0"/>
    <w:rsid w:val="001F583A"/>
    <w:rsid w:val="001F772A"/>
    <w:rsid w:val="00205D8A"/>
    <w:rsid w:val="00267108"/>
    <w:rsid w:val="00294B7E"/>
    <w:rsid w:val="003178C5"/>
    <w:rsid w:val="00321478"/>
    <w:rsid w:val="0032590C"/>
    <w:rsid w:val="00342845"/>
    <w:rsid w:val="003843F6"/>
    <w:rsid w:val="003B264F"/>
    <w:rsid w:val="003C3F89"/>
    <w:rsid w:val="003E3327"/>
    <w:rsid w:val="00404153"/>
    <w:rsid w:val="0044757D"/>
    <w:rsid w:val="0048398B"/>
    <w:rsid w:val="0048526E"/>
    <w:rsid w:val="004C3C4E"/>
    <w:rsid w:val="004D3E38"/>
    <w:rsid w:val="005042EA"/>
    <w:rsid w:val="00532278"/>
    <w:rsid w:val="00551431"/>
    <w:rsid w:val="00561823"/>
    <w:rsid w:val="0056700B"/>
    <w:rsid w:val="005775CA"/>
    <w:rsid w:val="00581E67"/>
    <w:rsid w:val="00593676"/>
    <w:rsid w:val="0059535D"/>
    <w:rsid w:val="005B0807"/>
    <w:rsid w:val="005E66E2"/>
    <w:rsid w:val="00604721"/>
    <w:rsid w:val="006149FA"/>
    <w:rsid w:val="00617869"/>
    <w:rsid w:val="006400AD"/>
    <w:rsid w:val="006A54B4"/>
    <w:rsid w:val="006C248F"/>
    <w:rsid w:val="006E13C9"/>
    <w:rsid w:val="0071654B"/>
    <w:rsid w:val="00796AD1"/>
    <w:rsid w:val="00840850"/>
    <w:rsid w:val="008D4304"/>
    <w:rsid w:val="00934EE4"/>
    <w:rsid w:val="00960A0C"/>
    <w:rsid w:val="00A85C62"/>
    <w:rsid w:val="00AA13C0"/>
    <w:rsid w:val="00AC0E30"/>
    <w:rsid w:val="00AD6CD9"/>
    <w:rsid w:val="00AE6AA5"/>
    <w:rsid w:val="00AF666A"/>
    <w:rsid w:val="00B51FEA"/>
    <w:rsid w:val="00BA1635"/>
    <w:rsid w:val="00BD204E"/>
    <w:rsid w:val="00BD763D"/>
    <w:rsid w:val="00BF4AFF"/>
    <w:rsid w:val="00C06183"/>
    <w:rsid w:val="00C357AE"/>
    <w:rsid w:val="00CD0508"/>
    <w:rsid w:val="00CD7F42"/>
    <w:rsid w:val="00CE42C3"/>
    <w:rsid w:val="00D315AC"/>
    <w:rsid w:val="00D64C0A"/>
    <w:rsid w:val="00E345B1"/>
    <w:rsid w:val="00E63AB6"/>
    <w:rsid w:val="00EA7216"/>
    <w:rsid w:val="00F10088"/>
    <w:rsid w:val="00F444EA"/>
    <w:rsid w:val="00F5567E"/>
    <w:rsid w:val="00F5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F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4153"/>
    <w:rPr>
      <w:color w:val="0000FF" w:themeColor="hyperlink"/>
      <w:u w:val="single"/>
    </w:rPr>
  </w:style>
  <w:style w:type="paragraph" w:customStyle="1" w:styleId="ConsPlusNormal">
    <w:name w:val="ConsPlusNormal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s-n-sani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2016-06-14T08:55:00Z</cp:lastPrinted>
  <dcterms:created xsi:type="dcterms:W3CDTF">2023-11-22T12:54:00Z</dcterms:created>
  <dcterms:modified xsi:type="dcterms:W3CDTF">2023-11-24T07:38:00Z</dcterms:modified>
</cp:coreProperties>
</file>